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5D7D" w:rsidRPr="006815A4">
        <w:trPr>
          <w:trHeight w:hRule="exact" w:val="1528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27.03.2023 № 51.</w:t>
            </w:r>
          </w:p>
        </w:tc>
      </w:tr>
      <w:tr w:rsidR="003F5D7D" w:rsidRPr="006815A4">
        <w:trPr>
          <w:trHeight w:hRule="exact" w:val="138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D7D" w:rsidRPr="006815A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3F5D7D" w:rsidRPr="006815A4">
        <w:trPr>
          <w:trHeight w:hRule="exact" w:val="211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277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D7D" w:rsidRPr="006815A4">
        <w:trPr>
          <w:trHeight w:hRule="exact" w:val="972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426" w:type="dxa"/>
          </w:tcPr>
          <w:p w:rsidR="003F5D7D" w:rsidRDefault="003F5D7D"/>
        </w:tc>
        <w:tc>
          <w:tcPr>
            <w:tcW w:w="1277" w:type="dxa"/>
          </w:tcPr>
          <w:p w:rsidR="003F5D7D" w:rsidRDefault="003F5D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5D7D" w:rsidRPr="006815A4" w:rsidRDefault="003F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5D7D">
        <w:trPr>
          <w:trHeight w:hRule="exact" w:val="277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F5D7D">
        <w:trPr>
          <w:trHeight w:hRule="exact" w:val="277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426" w:type="dxa"/>
          </w:tcPr>
          <w:p w:rsidR="003F5D7D" w:rsidRDefault="003F5D7D"/>
        </w:tc>
        <w:tc>
          <w:tcPr>
            <w:tcW w:w="1277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  <w:tc>
          <w:tcPr>
            <w:tcW w:w="2836" w:type="dxa"/>
          </w:tcPr>
          <w:p w:rsidR="003F5D7D" w:rsidRDefault="003F5D7D"/>
        </w:tc>
      </w:tr>
      <w:tr w:rsidR="003F5D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D7D" w:rsidRPr="006815A4">
        <w:trPr>
          <w:trHeight w:hRule="exact" w:val="1135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рисками в страховой организации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D7D" w:rsidRPr="006815A4">
        <w:trPr>
          <w:trHeight w:hRule="exact" w:val="1111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«Управление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 и страховая деятельность»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D7D" w:rsidRPr="006815A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F5D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D7D" w:rsidRDefault="003F5D7D"/>
        </w:tc>
        <w:tc>
          <w:tcPr>
            <w:tcW w:w="426" w:type="dxa"/>
          </w:tcPr>
          <w:p w:rsidR="003F5D7D" w:rsidRDefault="003F5D7D"/>
        </w:tc>
        <w:tc>
          <w:tcPr>
            <w:tcW w:w="1277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  <w:tc>
          <w:tcPr>
            <w:tcW w:w="2836" w:type="dxa"/>
          </w:tcPr>
          <w:p w:rsidR="003F5D7D" w:rsidRDefault="003F5D7D"/>
        </w:tc>
      </w:tr>
      <w:tr w:rsidR="003F5D7D">
        <w:trPr>
          <w:trHeight w:hRule="exact" w:val="155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426" w:type="dxa"/>
          </w:tcPr>
          <w:p w:rsidR="003F5D7D" w:rsidRDefault="003F5D7D"/>
        </w:tc>
        <w:tc>
          <w:tcPr>
            <w:tcW w:w="1277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  <w:tc>
          <w:tcPr>
            <w:tcW w:w="2836" w:type="dxa"/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F5D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F5D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F5D7D">
        <w:trPr>
          <w:trHeight w:hRule="exact" w:val="124"/>
        </w:trPr>
        <w:tc>
          <w:tcPr>
            <w:tcW w:w="143" w:type="dxa"/>
          </w:tcPr>
          <w:p w:rsidR="003F5D7D" w:rsidRDefault="003F5D7D"/>
        </w:tc>
        <w:tc>
          <w:tcPr>
            <w:tcW w:w="285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1419" w:type="dxa"/>
          </w:tcPr>
          <w:p w:rsidR="003F5D7D" w:rsidRDefault="003F5D7D"/>
        </w:tc>
        <w:tc>
          <w:tcPr>
            <w:tcW w:w="710" w:type="dxa"/>
          </w:tcPr>
          <w:p w:rsidR="003F5D7D" w:rsidRDefault="003F5D7D"/>
        </w:tc>
        <w:tc>
          <w:tcPr>
            <w:tcW w:w="426" w:type="dxa"/>
          </w:tcPr>
          <w:p w:rsidR="003F5D7D" w:rsidRDefault="003F5D7D"/>
        </w:tc>
        <w:tc>
          <w:tcPr>
            <w:tcW w:w="1277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  <w:tc>
          <w:tcPr>
            <w:tcW w:w="2836" w:type="dxa"/>
          </w:tcPr>
          <w:p w:rsidR="003F5D7D" w:rsidRDefault="003F5D7D"/>
        </w:tc>
      </w:tr>
      <w:tr w:rsidR="003F5D7D" w:rsidRPr="006815A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F5D7D" w:rsidRPr="006815A4">
        <w:trPr>
          <w:trHeight w:hRule="exact" w:val="577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 w:rsidRPr="006815A4">
        <w:trPr>
          <w:trHeight w:hRule="exact" w:val="2621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277"/>
        </w:trPr>
        <w:tc>
          <w:tcPr>
            <w:tcW w:w="14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D7D">
        <w:trPr>
          <w:trHeight w:hRule="exact" w:val="138"/>
        </w:trPr>
        <w:tc>
          <w:tcPr>
            <w:tcW w:w="143" w:type="dxa"/>
          </w:tcPr>
          <w:p w:rsidR="003F5D7D" w:rsidRDefault="003F5D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</w:tr>
      <w:tr w:rsidR="003F5D7D">
        <w:trPr>
          <w:trHeight w:hRule="exact" w:val="1666"/>
        </w:trPr>
        <w:tc>
          <w:tcPr>
            <w:tcW w:w="143" w:type="dxa"/>
          </w:tcPr>
          <w:p w:rsidR="003F5D7D" w:rsidRDefault="003F5D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2023 года набора</w:t>
            </w:r>
          </w:p>
          <w:p w:rsidR="003F5D7D" w:rsidRPr="006815A4" w:rsidRDefault="003F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3F5D7D" w:rsidRPr="006815A4" w:rsidRDefault="003F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F5D7D" w:rsidRDefault="006815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F5D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5D7D" w:rsidRPr="006815A4" w:rsidRDefault="003F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3F5D7D" w:rsidRPr="006815A4" w:rsidRDefault="003F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 г.  №8</w:t>
            </w:r>
          </w:p>
        </w:tc>
      </w:tr>
      <w:tr w:rsidR="003F5D7D" w:rsidRPr="006815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5D7D">
        <w:trPr>
          <w:trHeight w:hRule="exact" w:val="555"/>
        </w:trPr>
        <w:tc>
          <w:tcPr>
            <w:tcW w:w="9640" w:type="dxa"/>
          </w:tcPr>
          <w:p w:rsidR="003F5D7D" w:rsidRDefault="003F5D7D"/>
        </w:tc>
      </w:tr>
      <w:tr w:rsidR="003F5D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компетенций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самостоятельной работы обучающихся по дисциплине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D7D" w:rsidRDefault="006815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D7D" w:rsidRPr="006815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 высшего образования);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ЧУОО ВО «Омская гуманитарная академия» (далее – Академия; ОмГА):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 8), утвержденным приказом ректора от 28.02.2022 № 23;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заочная на 2023/2024 учебный год, утвержденны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27.03.2023 № 51;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рисками в страховой организации» в течение 2023/2024 учебного года: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ерации в сфере образования, Уставом Академии,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5D7D" w:rsidRPr="006815A4">
        <w:trPr>
          <w:trHeight w:hRule="exact" w:val="138"/>
        </w:trPr>
        <w:tc>
          <w:tcPr>
            <w:tcW w:w="964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 w:rsidRPr="006815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К.М.01.04 «Управление рисками в страховой 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организации».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D7D" w:rsidRPr="006815A4">
        <w:trPr>
          <w:trHeight w:hRule="exact" w:val="138"/>
        </w:trPr>
        <w:tc>
          <w:tcPr>
            <w:tcW w:w="964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 w:rsidRPr="006815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тижения компетенций.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рисками в страховой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D7D" w:rsidRPr="006815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ПК-4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3F5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D7D" w:rsidRPr="006815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воздействия на риски в разрезе отдельных их видов, методы, техники, технологии управления различными видами риска,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воздействия на риск, методологию проведения социологического исследования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критерии, применяемые при выработке мероприятий по воздействию на риски в разрезе отдельных видов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инструменты анализа существующих методов контрол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рисков и управления рисками и их достаточности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реестр рисков, карта рисков, планы мероприятий и контрольные процедуры по рискам, принципы построения реестра рисков, карты рисков</w:t>
            </w:r>
          </w:p>
        </w:tc>
      </w:tr>
      <w:tr w:rsidR="003F5D7D" w:rsidRPr="006815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ПК-4.10 знать инструменты анализа последствий рисков,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3F5D7D" w:rsidRPr="006815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определять эффективные мето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правлению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F5D7D" w:rsidRPr="006815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отбирать подходящие методы воздействия на отдельные виды рисков и эффективно применять их 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использовать принципы построения карты рисков и реестра рисков, производить проверку эффективности управления отдельными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видами рисков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организовывать процесс управления рисками в организации с учетом отраслевых стандартов, контролировать меры воздействия на риск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оценки деятельности подразделений по воздействию на риски, мониторинга р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исков и мониторинга мероприятий по воздействию на риски</w:t>
            </w:r>
          </w:p>
        </w:tc>
      </w:tr>
      <w:tr w:rsidR="003F5D7D" w:rsidRPr="006815A4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разработки мероприятий по управлению рисками совместно с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3F5D7D" w:rsidRPr="006815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ответственными за риск сотрудниками организации - владельцами риска, оказания помощи сотрудникам в выявлении и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оценке новых рисков</w:t>
            </w:r>
          </w:p>
        </w:tc>
      </w:tr>
      <w:tr w:rsidR="003F5D7D" w:rsidRPr="006815A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сками</w:t>
            </w:r>
          </w:p>
        </w:tc>
      </w:tr>
      <w:tr w:rsidR="003F5D7D" w:rsidRPr="006815A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 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</w:p>
        </w:tc>
      </w:tr>
      <w:tr w:rsidR="003F5D7D" w:rsidRPr="006815A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ПК-4.27 владеть навыками разработки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F5D7D" w:rsidRPr="006815A4">
        <w:trPr>
          <w:trHeight w:hRule="exact" w:val="416"/>
        </w:trPr>
        <w:tc>
          <w:tcPr>
            <w:tcW w:w="397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 w:rsidRPr="006815A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Указание места дисциплины в структуре 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3F5D7D" w:rsidRPr="006815A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«Управление рисками в страховой организации»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обра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зовательной программы высшего образования - бакалавриат по направлению подготовки 38.03.01 Экономика.</w:t>
            </w:r>
          </w:p>
        </w:tc>
      </w:tr>
      <w:tr w:rsidR="003F5D7D" w:rsidRPr="006815A4">
        <w:trPr>
          <w:trHeight w:hRule="exact" w:val="138"/>
        </w:trPr>
        <w:tc>
          <w:tcPr>
            <w:tcW w:w="397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 w:rsidRPr="006815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5D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3F5D7D"/>
        </w:tc>
      </w:tr>
      <w:tr w:rsidR="003F5D7D" w:rsidRPr="006815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данной учебной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3F5D7D" w:rsidRDefault="006815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Pr="006815A4" w:rsidRDefault="006815A4">
            <w:pPr>
              <w:spacing w:after="0" w:line="240" w:lineRule="auto"/>
              <w:jc w:val="center"/>
              <w:rPr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lang w:val="ru-RU"/>
              </w:rPr>
              <w:t>Международный страховой рынок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lang w:val="ru-RU"/>
              </w:rPr>
              <w:t>Менеджмент страховых организаций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lang w:val="ru-RU"/>
              </w:rPr>
              <w:t>Организация и управление страховой деятельностью</w:t>
            </w:r>
          </w:p>
          <w:p w:rsidR="003F5D7D" w:rsidRPr="006815A4" w:rsidRDefault="006815A4">
            <w:pPr>
              <w:spacing w:after="0" w:line="240" w:lineRule="auto"/>
              <w:jc w:val="center"/>
              <w:rPr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lang w:val="ru-RU"/>
              </w:rPr>
              <w:t xml:space="preserve">Подготовка к процедуре защиты </w:t>
            </w:r>
            <w:r w:rsidRPr="006815A4">
              <w:rPr>
                <w:rFonts w:ascii="Times New Roman" w:hAnsi="Times New Roman" w:cs="Times New Roman"/>
                <w:color w:val="000000"/>
                <w:lang w:val="ru-RU"/>
              </w:rPr>
              <w:t>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F5D7D">
        <w:trPr>
          <w:trHeight w:hRule="exact" w:val="138"/>
        </w:trPr>
        <w:tc>
          <w:tcPr>
            <w:tcW w:w="3970" w:type="dxa"/>
          </w:tcPr>
          <w:p w:rsidR="003F5D7D" w:rsidRDefault="003F5D7D"/>
        </w:tc>
        <w:tc>
          <w:tcPr>
            <w:tcW w:w="3828" w:type="dxa"/>
          </w:tcPr>
          <w:p w:rsidR="003F5D7D" w:rsidRDefault="003F5D7D"/>
        </w:tc>
        <w:tc>
          <w:tcPr>
            <w:tcW w:w="852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</w:tr>
      <w:tr w:rsidR="003F5D7D" w:rsidRPr="006815A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3F5D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D7D">
        <w:trPr>
          <w:trHeight w:hRule="exact" w:val="138"/>
        </w:trPr>
        <w:tc>
          <w:tcPr>
            <w:tcW w:w="3970" w:type="dxa"/>
          </w:tcPr>
          <w:p w:rsidR="003F5D7D" w:rsidRDefault="003F5D7D"/>
        </w:tc>
        <w:tc>
          <w:tcPr>
            <w:tcW w:w="3828" w:type="dxa"/>
          </w:tcPr>
          <w:p w:rsidR="003F5D7D" w:rsidRDefault="003F5D7D"/>
        </w:tc>
        <w:tc>
          <w:tcPr>
            <w:tcW w:w="852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D7D">
        <w:trPr>
          <w:trHeight w:hRule="exact" w:val="416"/>
        </w:trPr>
        <w:tc>
          <w:tcPr>
            <w:tcW w:w="3970" w:type="dxa"/>
          </w:tcPr>
          <w:p w:rsidR="003F5D7D" w:rsidRDefault="003F5D7D"/>
        </w:tc>
        <w:tc>
          <w:tcPr>
            <w:tcW w:w="3828" w:type="dxa"/>
          </w:tcPr>
          <w:p w:rsidR="003F5D7D" w:rsidRDefault="003F5D7D"/>
        </w:tc>
        <w:tc>
          <w:tcPr>
            <w:tcW w:w="852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</w:tr>
      <w:tr w:rsidR="003F5D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3</w:t>
            </w:r>
          </w:p>
        </w:tc>
      </w:tr>
      <w:tr w:rsidR="003F5D7D">
        <w:trPr>
          <w:trHeight w:hRule="exact" w:val="277"/>
        </w:trPr>
        <w:tc>
          <w:tcPr>
            <w:tcW w:w="3970" w:type="dxa"/>
          </w:tcPr>
          <w:p w:rsidR="003F5D7D" w:rsidRDefault="003F5D7D"/>
        </w:tc>
        <w:tc>
          <w:tcPr>
            <w:tcW w:w="3828" w:type="dxa"/>
          </w:tcPr>
          <w:p w:rsidR="003F5D7D" w:rsidRDefault="003F5D7D"/>
        </w:tc>
        <w:tc>
          <w:tcPr>
            <w:tcW w:w="852" w:type="dxa"/>
          </w:tcPr>
          <w:p w:rsidR="003F5D7D" w:rsidRDefault="003F5D7D"/>
        </w:tc>
        <w:tc>
          <w:tcPr>
            <w:tcW w:w="993" w:type="dxa"/>
          </w:tcPr>
          <w:p w:rsidR="003F5D7D" w:rsidRDefault="003F5D7D"/>
        </w:tc>
      </w:tr>
      <w:tr w:rsidR="003F5D7D" w:rsidRPr="006815A4">
        <w:trPr>
          <w:trHeight w:hRule="exact" w:val="1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F5D7D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F5D7D">
        <w:trPr>
          <w:trHeight w:hRule="exact" w:val="416"/>
        </w:trPr>
        <w:tc>
          <w:tcPr>
            <w:tcW w:w="5671" w:type="dxa"/>
          </w:tcPr>
          <w:p w:rsidR="003F5D7D" w:rsidRDefault="003F5D7D"/>
        </w:tc>
        <w:tc>
          <w:tcPr>
            <w:tcW w:w="1702" w:type="dxa"/>
          </w:tcPr>
          <w:p w:rsidR="003F5D7D" w:rsidRDefault="003F5D7D"/>
        </w:tc>
        <w:tc>
          <w:tcPr>
            <w:tcW w:w="1135" w:type="dxa"/>
          </w:tcPr>
          <w:p w:rsidR="003F5D7D" w:rsidRDefault="003F5D7D"/>
        </w:tc>
        <w:tc>
          <w:tcPr>
            <w:tcW w:w="1135" w:type="dxa"/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5D7D" w:rsidRPr="006815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риск-менеджмента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 w:rsidRPr="006815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страхования и 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страхования и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страхования и риски страховой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 в страховании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D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3F5D7D" w:rsidRPr="006815A4">
        <w:trPr>
          <w:trHeight w:hRule="exact" w:val="5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потребностей конкретного обучающегося, в том числе при ускоренном обучении: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Севастополя и о внесении изменений в Федеральный закон «Об образовании в Российской Федерации»: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 w:rsidRPr="006815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D7D" w:rsidRPr="006815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</w:tr>
      <w:tr w:rsidR="003F5D7D" w:rsidRPr="006815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риска. Причины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риска. Проблема неопределенности, асимметрии и дефицита информации и риск. Функции риска в рыночной экономике. Основные теории риска. Классическая теория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Неоклассическая теория риска. Институциональная теория риска.</w:t>
            </w:r>
          </w:p>
        </w:tc>
      </w:tr>
      <w:tr w:rsidR="003F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3F5D7D">
        <w:trPr>
          <w:trHeight w:hRule="exact" w:val="1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кий риск. Потребительский и предпринимательский риск. Многообразие предпринимательских рисков и проблема  классификации и ее критериев. Критерий учета. Критерий направления результатов. Критерий сферы возникновения. Критерий производственной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последствий.</w:t>
            </w:r>
          </w:p>
        </w:tc>
      </w:tr>
    </w:tbl>
    <w:p w:rsidR="003F5D7D" w:rsidRDefault="006815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3F5D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риск-менеджмента. Функции риск-менеджмента. Подходы к сущности и функциям риск-менеджмента.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стратегия риск-менеджмента.</w:t>
            </w:r>
          </w:p>
        </w:tc>
      </w:tr>
      <w:tr w:rsidR="003F5D7D" w:rsidRPr="00681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страхования и риски страховой деятельности</w:t>
            </w:r>
          </w:p>
        </w:tc>
      </w:tr>
      <w:tr w:rsidR="003F5D7D" w:rsidRPr="006815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страхования в рыночной экономике. Страхование как метод нивелирования рисков других хозяйственных субъектов. Риски страховой компании как хозяйственного субъекта в рыночной экономике. Виды рисков страховой деятельности</w:t>
            </w:r>
          </w:p>
        </w:tc>
      </w:tr>
      <w:tr w:rsidR="003F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</w:tr>
      <w:tr w:rsidR="003F5D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разрешения экономического риска (избежание, передача, сохранение) в страховой деятельности. Основные способы и методы уменьшения экономического риска в страховой деятельности. Информационное обеспечение как способ уменьшения риска в страховой деят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ельности. Цена информации и ее понятие и измерение. Диверсификация как метод снижения риска в страховой деятельности. Самострахование и лимитирование в страховой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риск-менеджмента в страховании</w:t>
            </w:r>
          </w:p>
        </w:tc>
      </w:tr>
      <w:tr w:rsidR="003F5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D7D">
        <w:trPr>
          <w:trHeight w:hRule="exact" w:val="14"/>
        </w:trPr>
        <w:tc>
          <w:tcPr>
            <w:tcW w:w="9640" w:type="dxa"/>
          </w:tcPr>
          <w:p w:rsidR="003F5D7D" w:rsidRDefault="003F5D7D"/>
        </w:tc>
      </w:tr>
      <w:tr w:rsidR="003F5D7D" w:rsidRPr="00681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 страхования и риски страховой деятельности</w:t>
            </w:r>
          </w:p>
        </w:tc>
      </w:tr>
      <w:tr w:rsidR="003F5D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Страхование как вид экономической деятельности. 2. Вероятность и причины рисков в страховой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рисков страховой деятельности</w:t>
            </w:r>
          </w:p>
        </w:tc>
      </w:tr>
      <w:tr w:rsidR="003F5D7D">
        <w:trPr>
          <w:trHeight w:hRule="exact" w:val="14"/>
        </w:trPr>
        <w:tc>
          <w:tcPr>
            <w:tcW w:w="9640" w:type="dxa"/>
          </w:tcPr>
          <w:p w:rsidR="003F5D7D" w:rsidRDefault="003F5D7D"/>
        </w:tc>
      </w:tr>
      <w:tr w:rsidR="003F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Риск-менеджмент в страховании</w:t>
            </w:r>
          </w:p>
        </w:tc>
      </w:tr>
      <w:tr w:rsidR="003F5D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страховании. 2. Методы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страховании.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методов риск-менеджмента в страховании</w:t>
            </w:r>
          </w:p>
        </w:tc>
      </w:tr>
      <w:tr w:rsidR="003F5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5D7D">
        <w:trPr>
          <w:trHeight w:hRule="exact" w:val="147"/>
        </w:trPr>
        <w:tc>
          <w:tcPr>
            <w:tcW w:w="9640" w:type="dxa"/>
          </w:tcPr>
          <w:p w:rsidR="003F5D7D" w:rsidRDefault="003F5D7D"/>
        </w:tc>
      </w:tr>
      <w:tr w:rsidR="003F5D7D" w:rsidRPr="00681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рисков в рыночной экономике</w:t>
            </w:r>
          </w:p>
        </w:tc>
      </w:tr>
      <w:tr w:rsidR="003F5D7D" w:rsidRPr="006815A4">
        <w:trPr>
          <w:trHeight w:hRule="exact" w:val="21"/>
        </w:trPr>
        <w:tc>
          <w:tcPr>
            <w:tcW w:w="964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рисков. 2. Предпосылки риска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рыночной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риска</w:t>
            </w:r>
          </w:p>
        </w:tc>
      </w:tr>
      <w:tr w:rsidR="003F5D7D">
        <w:trPr>
          <w:trHeight w:hRule="exact" w:val="8"/>
        </w:trPr>
        <w:tc>
          <w:tcPr>
            <w:tcW w:w="9640" w:type="dxa"/>
          </w:tcPr>
          <w:p w:rsidR="003F5D7D" w:rsidRDefault="003F5D7D"/>
        </w:tc>
      </w:tr>
      <w:tr w:rsidR="003F5D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рисков</w:t>
            </w:r>
          </w:p>
        </w:tc>
      </w:tr>
      <w:tr w:rsidR="003F5D7D">
        <w:trPr>
          <w:trHeight w:hRule="exact" w:val="21"/>
        </w:trPr>
        <w:tc>
          <w:tcPr>
            <w:tcW w:w="9640" w:type="dxa"/>
          </w:tcPr>
          <w:p w:rsidR="003F5D7D" w:rsidRDefault="003F5D7D"/>
        </w:tc>
      </w:tr>
      <w:tr w:rsidR="003F5D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и отличие экономических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Предпринимательские риски. 3. Классификация рисков</w:t>
            </w:r>
          </w:p>
        </w:tc>
      </w:tr>
      <w:tr w:rsidR="003F5D7D">
        <w:trPr>
          <w:trHeight w:hRule="exact" w:val="8"/>
        </w:trPr>
        <w:tc>
          <w:tcPr>
            <w:tcW w:w="9640" w:type="dxa"/>
          </w:tcPr>
          <w:p w:rsidR="003F5D7D" w:rsidRDefault="003F5D7D"/>
        </w:tc>
      </w:tr>
      <w:tr w:rsidR="003F5D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риск-менеджмента</w:t>
            </w:r>
          </w:p>
        </w:tc>
      </w:tr>
      <w:tr w:rsidR="003F5D7D">
        <w:trPr>
          <w:trHeight w:hRule="exact" w:val="21"/>
        </w:trPr>
        <w:tc>
          <w:tcPr>
            <w:tcW w:w="9640" w:type="dxa"/>
          </w:tcPr>
          <w:p w:rsidR="003F5D7D" w:rsidRDefault="003F5D7D"/>
        </w:tc>
      </w:tr>
      <w:tr w:rsidR="003F5D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риск-менеджмента. 2. Функции риск-менеджмента.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</w:tbl>
    <w:p w:rsidR="003F5D7D" w:rsidRDefault="006815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F5D7D" w:rsidRPr="006815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3F5D7D">
            <w:pPr>
              <w:spacing w:after="0" w:line="240" w:lineRule="auto"/>
              <w:rPr>
                <w:sz w:val="24"/>
                <w:szCs w:val="24"/>
              </w:rPr>
            </w:pP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D7D" w:rsidRPr="006815A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«Управление рисками в страховой организации» / Орлянский Е.А.. – Омск: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 Омской гуманитарной академии, 2023.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3F5D7D" w:rsidRPr="006815A4">
        <w:trPr>
          <w:trHeight w:hRule="exact" w:val="138"/>
        </w:trPr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D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815A4">
              <w:rPr>
                <w:lang w:val="ru-RU"/>
              </w:rPr>
              <w:t xml:space="preserve">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proofErr w:type="gramEnd"/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Гэлаи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Кроуи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Минасян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https://urait.ru/bcode/449729</w:t>
            </w:r>
            <w:r>
              <w:t xml:space="preserve"> </w:t>
            </w:r>
          </w:p>
        </w:tc>
      </w:tr>
      <w:tr w:rsidR="003F5D7D" w:rsidRPr="006815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/469020</w:t>
            </w:r>
            <w:r w:rsidRPr="006815A4">
              <w:rPr>
                <w:lang w:val="ru-RU"/>
              </w:rPr>
              <w:t xml:space="preserve"> </w:t>
            </w:r>
          </w:p>
        </w:tc>
      </w:tr>
      <w:tr w:rsidR="003F5D7D" w:rsidRPr="006815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978-5-534-09992-8.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/453488</w:t>
            </w:r>
            <w:r w:rsidRPr="006815A4">
              <w:rPr>
                <w:lang w:val="ru-RU"/>
              </w:rPr>
              <w:t xml:space="preserve"> </w:t>
            </w:r>
          </w:p>
        </w:tc>
      </w:tr>
      <w:tr w:rsidR="003F5D7D">
        <w:trPr>
          <w:trHeight w:hRule="exact" w:val="277"/>
        </w:trPr>
        <w:tc>
          <w:tcPr>
            <w:tcW w:w="285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D7D" w:rsidRPr="006815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15A4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7D4FEA">
              <w:rPr>
                <w:lang w:val="ru-RU"/>
              </w:rPr>
              <w:t xml:space="preserve"> 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F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D4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/493673</w:t>
            </w:r>
          </w:p>
        </w:tc>
      </w:tr>
      <w:tr w:rsidR="003F5D7D" w:rsidRPr="006815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Хоминич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Перепелица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Трифонов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Южакова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Пещанская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15A4">
              <w:rPr>
                <w:lang w:val="ru-RU"/>
              </w:rPr>
              <w:t xml:space="preserve">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15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https://urait.ru/bcode/433674</w:t>
            </w:r>
            <w:r>
              <w:t xml:space="preserve"> 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5D7D" w:rsidRPr="006815A4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чения, дистанционных образовательных технологий;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D7D" w:rsidRPr="006815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F5D7D" w:rsidRPr="006815A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материал изучать в течение недели до 2 часов, а готовиться к практическому занятию по дисциплине до 1.5 часов.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лекции, подумать о том, какая может быть тема следующей лекции;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основные понятия и формулы по теме домашнего задания, изучить примеры;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решении задач всегда необходимо комментировать свои действия и не забывать о содержательной интерпретации.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бходимо пользоваться учебниками по учебной дисциплине.</w:t>
            </w:r>
          </w:p>
        </w:tc>
      </w:tr>
      <w:tr w:rsidR="003F5D7D" w:rsidRPr="006815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5D7D" w:rsidRPr="006815A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</w:p>
          <w:p w:rsidR="003F5D7D" w:rsidRPr="006815A4" w:rsidRDefault="003F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5D7D" w:rsidRPr="006815A4" w:rsidRDefault="003F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5D7D" w:rsidRPr="00681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F5D7D" w:rsidRPr="00681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F5D7D" w:rsidRPr="00681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F5D7D" w:rsidRPr="006815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F5D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Default="00681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D7D" w:rsidRPr="006815A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ресурсам, указанным в рабочих программах;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участников образовательного процесса;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ся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proofErr w:type="gramEnd"/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конструирование и презентация итогов исследовательской и 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 деятельности;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мися для рассылки информации, переписки и обсуждения учебных вопросов.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5D7D" w:rsidRPr="006815A4">
        <w:trPr>
          <w:trHeight w:hRule="exact" w:val="277"/>
        </w:trPr>
        <w:tc>
          <w:tcPr>
            <w:tcW w:w="9640" w:type="dxa"/>
          </w:tcPr>
          <w:p w:rsidR="003F5D7D" w:rsidRPr="006815A4" w:rsidRDefault="003F5D7D">
            <w:pPr>
              <w:rPr>
                <w:lang w:val="ru-RU"/>
              </w:rPr>
            </w:pPr>
          </w:p>
        </w:tc>
      </w:tr>
      <w:tr w:rsidR="003F5D7D" w:rsidRPr="006815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 w:rsidRPr="00681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</w:tr>
      <w:tr w:rsidR="003F5D7D" w:rsidRPr="006815A4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 которой составляют: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оставляют: столы аудиторные, стулья</w:t>
            </w:r>
          </w:p>
        </w:tc>
      </w:tr>
    </w:tbl>
    <w:p w:rsidR="003F5D7D" w:rsidRPr="006815A4" w:rsidRDefault="006815A4">
      <w:pPr>
        <w:rPr>
          <w:sz w:val="0"/>
          <w:szCs w:val="0"/>
          <w:lang w:val="ru-RU"/>
        </w:rPr>
      </w:pPr>
      <w:r w:rsidRPr="006815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F5D7D" w:rsidRPr="006815A4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Фрустрационный тест Розенцвейга (взрослый)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кабинетный Вариант (1 шт.), тестово-диагностические материалы на эл. дисках: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отовности и способности к обучению дошкольников.</w:t>
            </w:r>
            <w:proofErr w:type="gramEnd"/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F5D7D" w:rsidRPr="006815A4" w:rsidRDefault="006815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онные, комплект наглядных материалов для стендов.</w:t>
            </w:r>
            <w:proofErr w:type="gramEnd"/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5D7D" w:rsidRPr="006815A4" w:rsidRDefault="003F5D7D">
      <w:pPr>
        <w:rPr>
          <w:lang w:val="ru-RU"/>
        </w:rPr>
      </w:pPr>
    </w:p>
    <w:sectPr w:rsidR="003F5D7D" w:rsidRPr="006815A4" w:rsidSect="003F5D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5D7D"/>
    <w:rsid w:val="006815A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2023-2024_ФГОС3++2023_Бак-ЗФО-Э(УРиСД)(23)_plx_Управление рисками в страховой организации</dc:title>
  <dc:creator>FastReport.NET</dc:creator>
  <cp:lastModifiedBy>eup-02</cp:lastModifiedBy>
  <cp:revision>2</cp:revision>
  <dcterms:created xsi:type="dcterms:W3CDTF">2024-01-30T05:39:00Z</dcterms:created>
  <dcterms:modified xsi:type="dcterms:W3CDTF">2024-01-30T05:39:00Z</dcterms:modified>
</cp:coreProperties>
</file>